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6FC58" w14:textId="77777777" w:rsidR="0043209E" w:rsidRPr="00257E3C" w:rsidRDefault="0043209E" w:rsidP="00CA668E">
      <w:pPr>
        <w:pStyle w:val="Title"/>
        <w:jc w:val="center"/>
      </w:pPr>
    </w:p>
    <w:p w14:paraId="0AD8879E" w14:textId="71924166" w:rsidR="000F067E" w:rsidRPr="00CA668E" w:rsidRDefault="0043209E" w:rsidP="00CA668E">
      <w:pPr>
        <w:pStyle w:val="Title"/>
        <w:jc w:val="center"/>
        <w:rPr>
          <w:b/>
          <w:bCs/>
          <w:color w:val="000000" w:themeColor="text1"/>
        </w:rPr>
      </w:pPr>
      <w:r w:rsidRPr="00CA668E">
        <w:rPr>
          <w:b/>
          <w:bCs/>
          <w:color w:val="000000" w:themeColor="text1"/>
        </w:rPr>
        <w:t xml:space="preserve">Kids First Early Childhood Resource Center </w:t>
      </w:r>
      <w:r w:rsidR="00241735" w:rsidRPr="00CA668E">
        <w:rPr>
          <w:b/>
          <w:bCs/>
          <w:color w:val="000000" w:themeColor="text1"/>
        </w:rPr>
        <w:t xml:space="preserve">Toddler </w:t>
      </w:r>
      <w:r w:rsidR="008B0D97" w:rsidRPr="00CA668E">
        <w:rPr>
          <w:b/>
          <w:bCs/>
          <w:color w:val="000000" w:themeColor="text1"/>
        </w:rPr>
        <w:t>Quality Checklist</w:t>
      </w:r>
    </w:p>
    <w:p w14:paraId="4368D2C3" w14:textId="77777777" w:rsidR="00B02BEC" w:rsidRPr="00CA668E" w:rsidRDefault="00B02BEC" w:rsidP="00B02BEC">
      <w:pPr>
        <w:rPr>
          <w:rFonts w:asciiTheme="majorHAnsi" w:hAnsiTheme="majorHAnsi"/>
        </w:rPr>
      </w:pPr>
    </w:p>
    <w:p w14:paraId="2C910427" w14:textId="45068CC9" w:rsidR="007A31AF" w:rsidRPr="007A31AF" w:rsidRDefault="008B0D97" w:rsidP="007A31AF">
      <w:pPr>
        <w:pStyle w:val="Heading1"/>
        <w:jc w:val="center"/>
        <w:rPr>
          <w:i/>
          <w:iCs/>
          <w:u w:val="single"/>
        </w:rPr>
      </w:pPr>
      <w:r w:rsidRPr="00CA668E">
        <w:rPr>
          <w:i/>
          <w:iCs/>
          <w:u w:val="single"/>
        </w:rPr>
        <w:t>When choosing a</w:t>
      </w:r>
      <w:r w:rsidR="00F46FB9" w:rsidRPr="00CA668E">
        <w:rPr>
          <w:i/>
          <w:iCs/>
          <w:u w:val="single"/>
        </w:rPr>
        <w:t xml:space="preserve"> </w:t>
      </w:r>
      <w:r w:rsidR="00241735" w:rsidRPr="00CA668E">
        <w:rPr>
          <w:i/>
          <w:iCs/>
          <w:u w:val="single"/>
        </w:rPr>
        <w:t>toddler</w:t>
      </w:r>
      <w:r w:rsidR="00F46FB9" w:rsidRPr="00CA668E">
        <w:rPr>
          <w:i/>
          <w:iCs/>
          <w:u w:val="single"/>
        </w:rPr>
        <w:t xml:space="preserve"> </w:t>
      </w:r>
      <w:r w:rsidRPr="00CA668E">
        <w:rPr>
          <w:i/>
          <w:iCs/>
          <w:u w:val="single"/>
        </w:rPr>
        <w:t>program, the following should be observed</w:t>
      </w:r>
      <w:r w:rsidR="009B6EA1" w:rsidRPr="00CA668E">
        <w:rPr>
          <w:i/>
          <w:iCs/>
          <w:u w:val="single"/>
        </w:rPr>
        <w:t>:</w:t>
      </w:r>
    </w:p>
    <w:p w14:paraId="4AC2FA4C" w14:textId="5D05B444" w:rsidR="00241735" w:rsidRPr="00CA668E" w:rsidRDefault="00000000" w:rsidP="00241735">
      <w:pPr>
        <w:rPr>
          <w:rFonts w:asciiTheme="majorHAnsi" w:hAnsiTheme="majorHAnsi"/>
          <w:sz w:val="24"/>
          <w:szCs w:val="24"/>
        </w:rPr>
      </w:pPr>
      <w:sdt>
        <w:sdtPr>
          <w:rPr>
            <w:rFonts w:asciiTheme="majorHAnsi" w:hAnsiTheme="majorHAnsi"/>
            <w:sz w:val="24"/>
            <w:szCs w:val="24"/>
          </w:rPr>
          <w:id w:val="-2004802137"/>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 xml:space="preserve">Furniture and equipment that is safe, appropriately sized for toddlers.  </w:t>
      </w:r>
    </w:p>
    <w:p w14:paraId="75EA559F" w14:textId="54D27C79" w:rsidR="00241735" w:rsidRPr="00CA668E" w:rsidRDefault="00000000" w:rsidP="00241735">
      <w:pPr>
        <w:rPr>
          <w:rFonts w:asciiTheme="majorHAnsi" w:hAnsiTheme="majorHAnsi"/>
          <w:sz w:val="24"/>
          <w:szCs w:val="24"/>
        </w:rPr>
      </w:pPr>
      <w:sdt>
        <w:sdtPr>
          <w:rPr>
            <w:rFonts w:asciiTheme="majorHAnsi" w:hAnsiTheme="majorHAnsi"/>
            <w:sz w:val="24"/>
            <w:szCs w:val="24"/>
          </w:rPr>
          <w:id w:val="-1347934543"/>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Large, uncluttered spaces for active play.</w:t>
      </w:r>
    </w:p>
    <w:p w14:paraId="29D82DF1" w14:textId="7DD6C3FC" w:rsidR="00257E3C" w:rsidRPr="00CA668E" w:rsidRDefault="00000000" w:rsidP="00241735">
      <w:pPr>
        <w:rPr>
          <w:rFonts w:asciiTheme="majorHAnsi" w:hAnsiTheme="majorHAnsi"/>
          <w:sz w:val="24"/>
          <w:szCs w:val="24"/>
        </w:rPr>
      </w:pPr>
      <w:sdt>
        <w:sdtPr>
          <w:rPr>
            <w:rFonts w:asciiTheme="majorHAnsi" w:hAnsiTheme="majorHAnsi"/>
            <w:sz w:val="24"/>
            <w:szCs w:val="24"/>
          </w:rPr>
          <w:id w:val="-1453319718"/>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 xml:space="preserve">A variety of equipment including push/pull toys, picture books, stacking or building toys, puzzles, musical instruments, dolls, telephones, balls and sand and water table.  </w:t>
      </w:r>
    </w:p>
    <w:p w14:paraId="3739A5D9" w14:textId="2225C44E" w:rsidR="00241735" w:rsidRPr="00CA668E" w:rsidRDefault="00000000" w:rsidP="00241735">
      <w:pPr>
        <w:rPr>
          <w:rFonts w:asciiTheme="majorHAnsi" w:hAnsiTheme="majorHAnsi"/>
          <w:sz w:val="24"/>
          <w:szCs w:val="24"/>
        </w:rPr>
      </w:pPr>
      <w:sdt>
        <w:sdtPr>
          <w:rPr>
            <w:rFonts w:asciiTheme="majorHAnsi" w:hAnsiTheme="majorHAnsi"/>
            <w:sz w:val="24"/>
            <w:szCs w:val="24"/>
          </w:rPr>
          <w:id w:val="1850905367"/>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There should be</w:t>
      </w:r>
      <w:r w:rsidR="00257E3C" w:rsidRPr="00CA668E">
        <w:rPr>
          <w:rFonts w:asciiTheme="majorHAnsi" w:hAnsiTheme="majorHAnsi"/>
          <w:sz w:val="24"/>
          <w:szCs w:val="24"/>
        </w:rPr>
        <w:t xml:space="preserve"> </w:t>
      </w:r>
      <w:r w:rsidR="00241735" w:rsidRPr="00CA668E">
        <w:rPr>
          <w:rFonts w:asciiTheme="majorHAnsi" w:hAnsiTheme="majorHAnsi"/>
          <w:sz w:val="24"/>
          <w:szCs w:val="24"/>
        </w:rPr>
        <w:t>duplicates of popular toys.</w:t>
      </w:r>
    </w:p>
    <w:p w14:paraId="3AE8DF55" w14:textId="7E9DC151" w:rsidR="00241735" w:rsidRPr="00CA668E" w:rsidRDefault="00000000" w:rsidP="00241735">
      <w:pPr>
        <w:rPr>
          <w:rFonts w:asciiTheme="majorHAnsi" w:hAnsiTheme="majorHAnsi"/>
          <w:sz w:val="24"/>
          <w:szCs w:val="24"/>
        </w:rPr>
      </w:pPr>
      <w:sdt>
        <w:sdtPr>
          <w:rPr>
            <w:rFonts w:asciiTheme="majorHAnsi" w:hAnsiTheme="majorHAnsi"/>
            <w:sz w:val="24"/>
            <w:szCs w:val="24"/>
          </w:rPr>
          <w:id w:val="1883209409"/>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Warm, responsive adults who get down on a child’s level.</w:t>
      </w:r>
    </w:p>
    <w:p w14:paraId="5C4358C6" w14:textId="5A7B7165" w:rsidR="00241735" w:rsidRPr="00CA668E" w:rsidRDefault="00000000" w:rsidP="00241735">
      <w:pPr>
        <w:rPr>
          <w:rFonts w:asciiTheme="majorHAnsi" w:hAnsiTheme="majorHAnsi"/>
          <w:sz w:val="24"/>
          <w:szCs w:val="24"/>
        </w:rPr>
      </w:pPr>
      <w:sdt>
        <w:sdtPr>
          <w:rPr>
            <w:rFonts w:asciiTheme="majorHAnsi" w:hAnsiTheme="majorHAnsi"/>
            <w:sz w:val="24"/>
            <w:szCs w:val="24"/>
          </w:rPr>
          <w:id w:val="-671032965"/>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Adults who respond quickly to cries or calls for assistance.</w:t>
      </w:r>
    </w:p>
    <w:p w14:paraId="1CC7E27F" w14:textId="34686947" w:rsidR="00241735" w:rsidRPr="00CA668E" w:rsidRDefault="00000000" w:rsidP="00241735">
      <w:pPr>
        <w:rPr>
          <w:rFonts w:asciiTheme="majorHAnsi" w:hAnsiTheme="majorHAnsi"/>
          <w:sz w:val="24"/>
          <w:szCs w:val="24"/>
        </w:rPr>
      </w:pPr>
      <w:sdt>
        <w:sdtPr>
          <w:rPr>
            <w:rFonts w:asciiTheme="majorHAnsi" w:hAnsiTheme="majorHAnsi"/>
            <w:sz w:val="24"/>
            <w:szCs w:val="24"/>
          </w:rPr>
          <w:id w:val="-1383943945"/>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Creative exploration with art materials (large crayons, markers, finger paints) with the focus on process rather than the finished product.</w:t>
      </w:r>
    </w:p>
    <w:p w14:paraId="663EEC35" w14:textId="34ACA3FD" w:rsidR="00241735" w:rsidRPr="00CA668E" w:rsidRDefault="00000000" w:rsidP="00241735">
      <w:pPr>
        <w:rPr>
          <w:rFonts w:asciiTheme="majorHAnsi" w:hAnsiTheme="majorHAnsi"/>
          <w:sz w:val="24"/>
          <w:szCs w:val="24"/>
        </w:rPr>
      </w:pPr>
      <w:sdt>
        <w:sdtPr>
          <w:rPr>
            <w:rFonts w:asciiTheme="majorHAnsi" w:hAnsiTheme="majorHAnsi"/>
            <w:sz w:val="24"/>
            <w:szCs w:val="24"/>
          </w:rPr>
          <w:id w:val="611407719"/>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Adults who respond to toddler’s attempts to learn language by listening, expanding on toddler language, and simplify their own language.</w:t>
      </w:r>
    </w:p>
    <w:p w14:paraId="53FAE2FE" w14:textId="466B824D" w:rsidR="00241735" w:rsidRPr="00CA668E" w:rsidRDefault="00000000" w:rsidP="00241735">
      <w:pPr>
        <w:rPr>
          <w:rFonts w:asciiTheme="majorHAnsi" w:hAnsiTheme="majorHAnsi"/>
          <w:sz w:val="24"/>
          <w:szCs w:val="24"/>
        </w:rPr>
      </w:pPr>
      <w:sdt>
        <w:sdtPr>
          <w:rPr>
            <w:rFonts w:asciiTheme="majorHAnsi" w:hAnsiTheme="majorHAnsi"/>
            <w:sz w:val="24"/>
            <w:szCs w:val="24"/>
          </w:rPr>
          <w:id w:val="1396393217"/>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 xml:space="preserve">Adults who are patient with toddlers’ attempts to acquire new skills and do things for themselves.   </w:t>
      </w:r>
    </w:p>
    <w:p w14:paraId="55AB1578" w14:textId="393F1295" w:rsidR="00241735" w:rsidRPr="00CA668E" w:rsidRDefault="00000000" w:rsidP="00241735">
      <w:pPr>
        <w:rPr>
          <w:rFonts w:asciiTheme="majorHAnsi" w:hAnsiTheme="majorHAnsi"/>
          <w:sz w:val="24"/>
          <w:szCs w:val="24"/>
        </w:rPr>
      </w:pPr>
      <w:sdt>
        <w:sdtPr>
          <w:rPr>
            <w:rFonts w:asciiTheme="majorHAnsi" w:hAnsiTheme="majorHAnsi"/>
            <w:sz w:val="24"/>
            <w:szCs w:val="24"/>
          </w:rPr>
          <w:id w:val="730506283"/>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Predictable but flexible daily routines.</w:t>
      </w:r>
    </w:p>
    <w:p w14:paraId="30DC28BE" w14:textId="2C7AD981" w:rsidR="00241735" w:rsidRPr="00CA668E" w:rsidRDefault="00000000" w:rsidP="00241735">
      <w:pPr>
        <w:rPr>
          <w:rFonts w:asciiTheme="majorHAnsi" w:hAnsiTheme="majorHAnsi"/>
          <w:sz w:val="24"/>
          <w:szCs w:val="24"/>
        </w:rPr>
      </w:pPr>
      <w:sdt>
        <w:sdtPr>
          <w:rPr>
            <w:rFonts w:asciiTheme="majorHAnsi" w:hAnsiTheme="majorHAnsi"/>
            <w:sz w:val="24"/>
            <w:szCs w:val="24"/>
          </w:rPr>
          <w:id w:val="-1648348940"/>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Unhurried routine times (diapering, meals, etc.) are opportunities for learning.</w:t>
      </w:r>
    </w:p>
    <w:p w14:paraId="313C3C7F" w14:textId="591D2506" w:rsidR="00241735" w:rsidRPr="00CA668E" w:rsidRDefault="00000000" w:rsidP="00241735">
      <w:pPr>
        <w:rPr>
          <w:rFonts w:asciiTheme="majorHAnsi" w:hAnsiTheme="majorHAnsi"/>
          <w:sz w:val="24"/>
          <w:szCs w:val="24"/>
        </w:rPr>
      </w:pPr>
      <w:sdt>
        <w:sdtPr>
          <w:rPr>
            <w:rFonts w:asciiTheme="majorHAnsi" w:hAnsiTheme="majorHAnsi"/>
            <w:sz w:val="24"/>
            <w:szCs w:val="24"/>
          </w:rPr>
          <w:id w:val="-1175028994"/>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Toddlers’ preferences for toys, foods, or activities respected.</w:t>
      </w:r>
    </w:p>
    <w:p w14:paraId="159ECEAE" w14:textId="6AE05008" w:rsidR="00241735" w:rsidRPr="00CA668E" w:rsidRDefault="00000000" w:rsidP="00241735">
      <w:pPr>
        <w:rPr>
          <w:rFonts w:asciiTheme="majorHAnsi" w:hAnsiTheme="majorHAnsi"/>
          <w:sz w:val="24"/>
          <w:szCs w:val="24"/>
        </w:rPr>
      </w:pPr>
      <w:sdt>
        <w:sdtPr>
          <w:rPr>
            <w:rFonts w:asciiTheme="majorHAnsi" w:hAnsiTheme="majorHAnsi"/>
            <w:sz w:val="24"/>
            <w:szCs w:val="24"/>
          </w:rPr>
          <w:id w:val="1331791098"/>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Warm, responsive adults who get down on a child’s level.</w:t>
      </w:r>
    </w:p>
    <w:p w14:paraId="2213ACDF" w14:textId="13438025" w:rsidR="00241735" w:rsidRPr="00CA668E" w:rsidRDefault="00000000" w:rsidP="00241735">
      <w:pPr>
        <w:rPr>
          <w:rFonts w:asciiTheme="majorHAnsi" w:hAnsiTheme="majorHAnsi"/>
          <w:sz w:val="24"/>
          <w:szCs w:val="24"/>
        </w:rPr>
      </w:pPr>
      <w:sdt>
        <w:sdtPr>
          <w:rPr>
            <w:rFonts w:asciiTheme="majorHAnsi" w:hAnsiTheme="majorHAnsi"/>
            <w:sz w:val="24"/>
            <w:szCs w:val="24"/>
          </w:rPr>
          <w:id w:val="1073557000"/>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Adults who frequently read, sing, do finger plays, and look at picture books with individuals or small groups of toddlers.</w:t>
      </w:r>
    </w:p>
    <w:p w14:paraId="7293D31C" w14:textId="3D1398A7" w:rsidR="00241735" w:rsidRPr="00CA668E" w:rsidRDefault="00000000" w:rsidP="00241735">
      <w:pPr>
        <w:rPr>
          <w:rFonts w:asciiTheme="majorHAnsi" w:hAnsiTheme="majorHAnsi"/>
          <w:sz w:val="24"/>
          <w:szCs w:val="24"/>
        </w:rPr>
      </w:pPr>
      <w:sdt>
        <w:sdtPr>
          <w:rPr>
            <w:rFonts w:asciiTheme="majorHAnsi" w:hAnsiTheme="majorHAnsi"/>
            <w:sz w:val="24"/>
            <w:szCs w:val="24"/>
          </w:rPr>
          <w:id w:val="1098919514"/>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Adults who provide duplicate toys or redirection when dispute occur.</w:t>
      </w:r>
    </w:p>
    <w:p w14:paraId="343EE501" w14:textId="58BA6F55" w:rsidR="00B02BEC" w:rsidRPr="00CA668E" w:rsidRDefault="00000000" w:rsidP="00241735">
      <w:pPr>
        <w:rPr>
          <w:rFonts w:asciiTheme="majorHAnsi" w:hAnsiTheme="majorHAnsi"/>
          <w:sz w:val="24"/>
          <w:szCs w:val="24"/>
        </w:rPr>
      </w:pPr>
      <w:sdt>
        <w:sdtPr>
          <w:rPr>
            <w:rFonts w:asciiTheme="majorHAnsi" w:hAnsiTheme="majorHAnsi"/>
            <w:sz w:val="24"/>
            <w:szCs w:val="24"/>
          </w:rPr>
          <w:id w:val="391859186"/>
          <w14:checkbox>
            <w14:checked w14:val="0"/>
            <w14:checkedState w14:val="2612" w14:font="MS Gothic"/>
            <w14:uncheckedState w14:val="2610" w14:font="MS Gothic"/>
          </w14:checkbox>
        </w:sdtPr>
        <w:sdtContent>
          <w:r w:rsidR="00B02BEC" w:rsidRPr="00CA668E">
            <w:rPr>
              <w:rFonts w:asciiTheme="majorHAnsi" w:eastAsia="MS Gothic" w:hAnsiTheme="majorHAnsi"/>
              <w:sz w:val="24"/>
              <w:szCs w:val="24"/>
            </w:rPr>
            <w:t>☐</w:t>
          </w:r>
        </w:sdtContent>
      </w:sdt>
      <w:r w:rsidR="00241735" w:rsidRPr="00CA668E">
        <w:rPr>
          <w:rFonts w:asciiTheme="majorHAnsi" w:hAnsiTheme="majorHAnsi"/>
          <w:sz w:val="24"/>
          <w:szCs w:val="24"/>
        </w:rPr>
        <w:t>Warm responsive adults who get down on a child’s level</w:t>
      </w:r>
      <w:r w:rsidR="00257E3C" w:rsidRPr="00CA668E">
        <w:rPr>
          <w:rFonts w:asciiTheme="majorHAnsi" w:hAnsiTheme="majorHAnsi"/>
          <w:sz w:val="24"/>
          <w:szCs w:val="24"/>
        </w:rPr>
        <w:t>.</w:t>
      </w:r>
    </w:p>
    <w:p w14:paraId="5E319358" w14:textId="77777777" w:rsidR="007A31AF" w:rsidRDefault="007A31AF" w:rsidP="00CA668E">
      <w:pPr>
        <w:pStyle w:val="Heading1"/>
        <w:jc w:val="center"/>
        <w:rPr>
          <w:b/>
          <w:bCs/>
          <w:i/>
          <w:iCs/>
          <w:u w:val="single"/>
        </w:rPr>
      </w:pPr>
    </w:p>
    <w:p w14:paraId="6FFB2BA2" w14:textId="034DE407" w:rsidR="008B0D97" w:rsidRPr="00CA668E" w:rsidRDefault="008B0D97" w:rsidP="00CA668E">
      <w:pPr>
        <w:pStyle w:val="Heading1"/>
        <w:jc w:val="center"/>
        <w:rPr>
          <w:b/>
          <w:bCs/>
          <w:i/>
          <w:iCs/>
          <w:u w:val="single"/>
        </w:rPr>
      </w:pPr>
      <w:r w:rsidRPr="00CA668E">
        <w:rPr>
          <w:b/>
          <w:bCs/>
          <w:i/>
          <w:iCs/>
          <w:u w:val="single"/>
        </w:rPr>
        <w:t>Questionable practices in a</w:t>
      </w:r>
      <w:r w:rsidR="00F46FB9" w:rsidRPr="00CA668E">
        <w:rPr>
          <w:b/>
          <w:bCs/>
          <w:i/>
          <w:iCs/>
          <w:u w:val="single"/>
        </w:rPr>
        <w:t xml:space="preserve"> </w:t>
      </w:r>
      <w:r w:rsidR="00241735" w:rsidRPr="00CA668E">
        <w:rPr>
          <w:b/>
          <w:bCs/>
          <w:i/>
          <w:iCs/>
          <w:u w:val="single"/>
        </w:rPr>
        <w:t>toddler</w:t>
      </w:r>
      <w:r w:rsidRPr="00CA668E">
        <w:rPr>
          <w:b/>
          <w:bCs/>
          <w:i/>
          <w:iCs/>
          <w:u w:val="single"/>
        </w:rPr>
        <w:t xml:space="preserve"> program:</w:t>
      </w:r>
    </w:p>
    <w:p w14:paraId="251777E5" w14:textId="76ABC89C" w:rsidR="00241735" w:rsidRPr="00CA668E" w:rsidRDefault="00241735" w:rsidP="00241735">
      <w:pPr>
        <w:pStyle w:val="ListParagraph"/>
        <w:numPr>
          <w:ilvl w:val="0"/>
          <w:numId w:val="7"/>
        </w:numPr>
        <w:rPr>
          <w:rFonts w:asciiTheme="majorHAnsi" w:hAnsiTheme="majorHAnsi"/>
        </w:rPr>
      </w:pPr>
      <w:r w:rsidRPr="00CA668E">
        <w:rPr>
          <w:rFonts w:asciiTheme="majorHAnsi" w:hAnsiTheme="majorHAnsi"/>
          <w:sz w:val="24"/>
          <w:szCs w:val="24"/>
        </w:rPr>
        <w:t>Adults who are constantly saying “no”.</w:t>
      </w:r>
    </w:p>
    <w:p w14:paraId="1397FD6F" w14:textId="53B5F088" w:rsidR="00241735" w:rsidRPr="00CA668E" w:rsidRDefault="00241735" w:rsidP="00241735">
      <w:pPr>
        <w:pStyle w:val="ListParagraph"/>
        <w:numPr>
          <w:ilvl w:val="0"/>
          <w:numId w:val="7"/>
        </w:numPr>
        <w:rPr>
          <w:rFonts w:asciiTheme="majorHAnsi" w:hAnsiTheme="majorHAnsi"/>
        </w:rPr>
      </w:pPr>
      <w:r w:rsidRPr="00CA668E">
        <w:rPr>
          <w:rFonts w:asciiTheme="majorHAnsi" w:hAnsiTheme="majorHAnsi"/>
          <w:sz w:val="24"/>
          <w:szCs w:val="24"/>
        </w:rPr>
        <w:t xml:space="preserve">Sand and water play is not offered because it is too much trouble or too messy. </w:t>
      </w:r>
    </w:p>
    <w:p w14:paraId="2D6D0F2B" w14:textId="471C9B47" w:rsidR="00241735" w:rsidRPr="00CA668E" w:rsidRDefault="00241735" w:rsidP="00241735">
      <w:pPr>
        <w:pStyle w:val="ListParagraph"/>
        <w:numPr>
          <w:ilvl w:val="0"/>
          <w:numId w:val="7"/>
        </w:numPr>
        <w:rPr>
          <w:rFonts w:asciiTheme="majorHAnsi" w:hAnsiTheme="majorHAnsi"/>
          <w:sz w:val="24"/>
          <w:szCs w:val="24"/>
        </w:rPr>
      </w:pPr>
      <w:r w:rsidRPr="00CA668E">
        <w:rPr>
          <w:rFonts w:asciiTheme="majorHAnsi" w:hAnsiTheme="majorHAnsi"/>
          <w:sz w:val="24"/>
          <w:szCs w:val="24"/>
        </w:rPr>
        <w:t>The expectation that toddlers participate in the same activity at the same time.</w:t>
      </w:r>
    </w:p>
    <w:p w14:paraId="2BA38150" w14:textId="3D0130FA" w:rsidR="00241735" w:rsidRPr="00CA668E" w:rsidRDefault="00241735" w:rsidP="00241735">
      <w:pPr>
        <w:pStyle w:val="ListParagraph"/>
        <w:numPr>
          <w:ilvl w:val="0"/>
          <w:numId w:val="7"/>
        </w:numPr>
        <w:rPr>
          <w:rFonts w:asciiTheme="majorHAnsi" w:hAnsiTheme="majorHAnsi"/>
          <w:sz w:val="24"/>
          <w:szCs w:val="24"/>
        </w:rPr>
      </w:pPr>
      <w:r w:rsidRPr="00CA668E">
        <w:rPr>
          <w:rFonts w:asciiTheme="majorHAnsi" w:hAnsiTheme="majorHAnsi"/>
          <w:sz w:val="24"/>
          <w:szCs w:val="24"/>
        </w:rPr>
        <w:t>Staff that is untrained in caring for toddlers.</w:t>
      </w:r>
    </w:p>
    <w:p w14:paraId="377B6088" w14:textId="78876269" w:rsidR="00241735" w:rsidRPr="00CA668E" w:rsidRDefault="00241735" w:rsidP="00241735">
      <w:pPr>
        <w:pStyle w:val="ListParagraph"/>
        <w:numPr>
          <w:ilvl w:val="0"/>
          <w:numId w:val="7"/>
        </w:numPr>
        <w:rPr>
          <w:rFonts w:asciiTheme="majorHAnsi" w:hAnsiTheme="majorHAnsi"/>
          <w:sz w:val="24"/>
          <w:szCs w:val="24"/>
        </w:rPr>
      </w:pPr>
      <w:r w:rsidRPr="00CA668E">
        <w:rPr>
          <w:rFonts w:asciiTheme="majorHAnsi" w:hAnsiTheme="majorHAnsi"/>
          <w:sz w:val="24"/>
          <w:szCs w:val="24"/>
        </w:rPr>
        <w:t xml:space="preserve">Art projects where toddlers are “helped” to produce a product or follow a model. </w:t>
      </w:r>
    </w:p>
    <w:p w14:paraId="16AC3BBC" w14:textId="6CD80D19" w:rsidR="00241735" w:rsidRPr="00CA668E" w:rsidRDefault="00241735" w:rsidP="00241735">
      <w:pPr>
        <w:pStyle w:val="ListParagraph"/>
        <w:numPr>
          <w:ilvl w:val="0"/>
          <w:numId w:val="7"/>
        </w:numPr>
        <w:rPr>
          <w:rFonts w:asciiTheme="majorHAnsi" w:hAnsiTheme="majorHAnsi"/>
          <w:sz w:val="24"/>
          <w:szCs w:val="24"/>
        </w:rPr>
      </w:pPr>
      <w:r w:rsidRPr="00CA668E">
        <w:rPr>
          <w:rFonts w:asciiTheme="majorHAnsi" w:hAnsiTheme="majorHAnsi"/>
          <w:sz w:val="24"/>
          <w:szCs w:val="24"/>
        </w:rPr>
        <w:t xml:space="preserve">Forced toilet training at a certain age.  </w:t>
      </w:r>
    </w:p>
    <w:p w14:paraId="43BED277" w14:textId="03A972F8" w:rsidR="000F067E" w:rsidRPr="00CA668E" w:rsidRDefault="00241735" w:rsidP="00241735">
      <w:pPr>
        <w:pStyle w:val="ListParagraph"/>
        <w:numPr>
          <w:ilvl w:val="0"/>
          <w:numId w:val="7"/>
        </w:numPr>
        <w:rPr>
          <w:rFonts w:asciiTheme="majorHAnsi" w:hAnsiTheme="majorHAnsi"/>
          <w:sz w:val="24"/>
          <w:szCs w:val="24"/>
        </w:rPr>
      </w:pPr>
      <w:r w:rsidRPr="00CA668E">
        <w:rPr>
          <w:rFonts w:asciiTheme="majorHAnsi" w:hAnsiTheme="majorHAnsi"/>
          <w:sz w:val="24"/>
          <w:szCs w:val="24"/>
        </w:rPr>
        <w:t xml:space="preserve">Expectations of the staff that toddlers follow a preschool curriculum.    </w:t>
      </w:r>
    </w:p>
    <w:p w14:paraId="1D3BF3A2" w14:textId="77777777" w:rsidR="00497781" w:rsidRPr="00CA668E" w:rsidRDefault="00497781" w:rsidP="00497781">
      <w:pPr>
        <w:jc w:val="center"/>
        <w:rPr>
          <w:rStyle w:val="IntenseReference"/>
          <w:rFonts w:asciiTheme="majorHAnsi" w:hAnsiTheme="majorHAnsi"/>
          <w:sz w:val="24"/>
          <w:szCs w:val="24"/>
        </w:rPr>
      </w:pPr>
    </w:p>
    <w:p w14:paraId="6FAF0837" w14:textId="77777777" w:rsidR="00497781" w:rsidRPr="00CA668E" w:rsidRDefault="00497781" w:rsidP="00497781">
      <w:pPr>
        <w:jc w:val="center"/>
        <w:rPr>
          <w:rStyle w:val="IntenseReference"/>
          <w:rFonts w:asciiTheme="majorHAnsi" w:hAnsiTheme="majorHAnsi"/>
          <w:sz w:val="24"/>
          <w:szCs w:val="24"/>
        </w:rPr>
      </w:pPr>
      <w:r w:rsidRPr="00CA668E">
        <w:rPr>
          <w:rStyle w:val="IntenseReference"/>
          <w:rFonts w:asciiTheme="majorHAnsi" w:hAnsiTheme="majorHAnsi"/>
          <w:sz w:val="24"/>
          <w:szCs w:val="24"/>
        </w:rPr>
        <w:t>* Keep in mind that Kids First does not recommend one childcare provider over another. Please note that the Colorado Division of Childcare licenses all the providers listed in our referrals, however, it is up to you as a parent to choose the appropriate provider for your child. *</w:t>
      </w:r>
    </w:p>
    <w:p w14:paraId="28DB0AC3" w14:textId="77777777" w:rsidR="00497781" w:rsidRPr="00CA668E" w:rsidRDefault="00497781" w:rsidP="00497781">
      <w:pPr>
        <w:rPr>
          <w:rFonts w:asciiTheme="majorHAnsi" w:hAnsiTheme="majorHAnsi"/>
          <w:b/>
          <w:bCs/>
          <w:smallCaps/>
          <w:color w:val="0F4761" w:themeColor="accent1" w:themeShade="BF"/>
          <w:spacing w:val="5"/>
          <w:sz w:val="24"/>
          <w:szCs w:val="24"/>
        </w:rPr>
      </w:pPr>
    </w:p>
    <w:p w14:paraId="17E5BD0A" w14:textId="77777777" w:rsidR="00497781" w:rsidRPr="00CA668E" w:rsidRDefault="00497781" w:rsidP="00497781">
      <w:pPr>
        <w:rPr>
          <w:rStyle w:val="IntenseReference"/>
          <w:rFonts w:asciiTheme="majorHAnsi" w:hAnsiTheme="majorHAnsi"/>
          <w:sz w:val="24"/>
          <w:szCs w:val="24"/>
        </w:rPr>
      </w:pPr>
    </w:p>
    <w:sectPr w:rsidR="00497781" w:rsidRPr="00CA668E" w:rsidSect="004320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1DE5E" w14:textId="77777777" w:rsidR="00D5436B" w:rsidRDefault="00D5436B" w:rsidP="0043209E">
      <w:pPr>
        <w:spacing w:after="0" w:line="240" w:lineRule="auto"/>
      </w:pPr>
      <w:r>
        <w:separator/>
      </w:r>
    </w:p>
  </w:endnote>
  <w:endnote w:type="continuationSeparator" w:id="0">
    <w:p w14:paraId="54374E72" w14:textId="77777777" w:rsidR="00D5436B" w:rsidRDefault="00D5436B" w:rsidP="0043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BB3B0" w14:textId="77777777" w:rsidR="00D5436B" w:rsidRDefault="00D5436B" w:rsidP="0043209E">
      <w:pPr>
        <w:spacing w:after="0" w:line="240" w:lineRule="auto"/>
      </w:pPr>
      <w:r>
        <w:separator/>
      </w:r>
    </w:p>
  </w:footnote>
  <w:footnote w:type="continuationSeparator" w:id="0">
    <w:p w14:paraId="70F589C8" w14:textId="77777777" w:rsidR="00D5436B" w:rsidRDefault="00D5436B" w:rsidP="0043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9BAC" w14:textId="1759D24F" w:rsidR="0043209E" w:rsidRDefault="0043209E">
    <w:pPr>
      <w:pStyle w:val="Header"/>
    </w:pPr>
    <w:r>
      <w:rPr>
        <w:noProof/>
      </w:rPr>
      <w:drawing>
        <wp:anchor distT="0" distB="0" distL="114300" distR="114300" simplePos="0" relativeHeight="251658240" behindDoc="1" locked="0" layoutInCell="1" allowOverlap="1" wp14:anchorId="187C750D" wp14:editId="000CDE25">
          <wp:simplePos x="0" y="0"/>
          <wp:positionH relativeFrom="margin">
            <wp:align>center</wp:align>
          </wp:positionH>
          <wp:positionV relativeFrom="paragraph">
            <wp:posOffset>-395605</wp:posOffset>
          </wp:positionV>
          <wp:extent cx="1979930" cy="861695"/>
          <wp:effectExtent l="0" t="0" r="1270" b="0"/>
          <wp:wrapTight wrapText="bothSides">
            <wp:wrapPolygon edited="0">
              <wp:start x="0" y="0"/>
              <wp:lineTo x="0" y="21011"/>
              <wp:lineTo x="21406" y="21011"/>
              <wp:lineTo x="21406" y="0"/>
              <wp:lineTo x="0" y="0"/>
            </wp:wrapPolygon>
          </wp:wrapTight>
          <wp:docPr id="150966974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441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616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3716C"/>
    <w:multiLevelType w:val="hybridMultilevel"/>
    <w:tmpl w:val="3E22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C1696"/>
    <w:multiLevelType w:val="hybridMultilevel"/>
    <w:tmpl w:val="4E4C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55C3E"/>
    <w:multiLevelType w:val="hybridMultilevel"/>
    <w:tmpl w:val="1710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631BE"/>
    <w:multiLevelType w:val="hybridMultilevel"/>
    <w:tmpl w:val="184C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446D0"/>
    <w:multiLevelType w:val="hybridMultilevel"/>
    <w:tmpl w:val="A39E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D443D"/>
    <w:multiLevelType w:val="hybridMultilevel"/>
    <w:tmpl w:val="1A56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063568"/>
    <w:multiLevelType w:val="hybridMultilevel"/>
    <w:tmpl w:val="09F4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B3C04"/>
    <w:multiLevelType w:val="hybridMultilevel"/>
    <w:tmpl w:val="2F66C508"/>
    <w:lvl w:ilvl="0" w:tplc="E076AD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072A8"/>
    <w:multiLevelType w:val="hybridMultilevel"/>
    <w:tmpl w:val="8FF07570"/>
    <w:lvl w:ilvl="0" w:tplc="E076AD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561765">
    <w:abstractNumId w:val="1"/>
  </w:num>
  <w:num w:numId="2" w16cid:durableId="526019602">
    <w:abstractNumId w:val="4"/>
  </w:num>
  <w:num w:numId="3" w16cid:durableId="600532862">
    <w:abstractNumId w:val="0"/>
  </w:num>
  <w:num w:numId="4" w16cid:durableId="1334183212">
    <w:abstractNumId w:val="2"/>
  </w:num>
  <w:num w:numId="5" w16cid:durableId="1517422041">
    <w:abstractNumId w:val="8"/>
  </w:num>
  <w:num w:numId="6" w16cid:durableId="1648633173">
    <w:abstractNumId w:val="7"/>
  </w:num>
  <w:num w:numId="7" w16cid:durableId="2025083306">
    <w:abstractNumId w:val="3"/>
  </w:num>
  <w:num w:numId="8" w16cid:durableId="450054311">
    <w:abstractNumId w:val="6"/>
  </w:num>
  <w:num w:numId="9" w16cid:durableId="1975788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3A"/>
    <w:rsid w:val="000622C0"/>
    <w:rsid w:val="000D2880"/>
    <w:rsid w:val="000E7A45"/>
    <w:rsid w:val="000F067E"/>
    <w:rsid w:val="00192268"/>
    <w:rsid w:val="00241735"/>
    <w:rsid w:val="002554E1"/>
    <w:rsid w:val="00257E3C"/>
    <w:rsid w:val="00292D0F"/>
    <w:rsid w:val="0030584F"/>
    <w:rsid w:val="00317BA6"/>
    <w:rsid w:val="00326A39"/>
    <w:rsid w:val="00335EA5"/>
    <w:rsid w:val="00407DE1"/>
    <w:rsid w:val="0043209E"/>
    <w:rsid w:val="0047132D"/>
    <w:rsid w:val="00497781"/>
    <w:rsid w:val="00575C26"/>
    <w:rsid w:val="0066291F"/>
    <w:rsid w:val="00735F1C"/>
    <w:rsid w:val="0078455A"/>
    <w:rsid w:val="007A31AF"/>
    <w:rsid w:val="0088523A"/>
    <w:rsid w:val="008B0D97"/>
    <w:rsid w:val="00936820"/>
    <w:rsid w:val="009A4FAE"/>
    <w:rsid w:val="009B6EA1"/>
    <w:rsid w:val="00A14C6C"/>
    <w:rsid w:val="00B02BEC"/>
    <w:rsid w:val="00B14249"/>
    <w:rsid w:val="00B36260"/>
    <w:rsid w:val="00BB5331"/>
    <w:rsid w:val="00CA668E"/>
    <w:rsid w:val="00CE5C11"/>
    <w:rsid w:val="00D32534"/>
    <w:rsid w:val="00D33EB7"/>
    <w:rsid w:val="00D5436B"/>
    <w:rsid w:val="00F46FB9"/>
    <w:rsid w:val="00FA5B2F"/>
    <w:rsid w:val="00FB5567"/>
    <w:rsid w:val="00FC270B"/>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14C0"/>
  <w15:chartTrackingRefBased/>
  <w15:docId w15:val="{AD812337-CA25-438A-94D7-83A70589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23A"/>
    <w:rPr>
      <w:rFonts w:eastAsiaTheme="majorEastAsia" w:cstheme="majorBidi"/>
      <w:color w:val="272727" w:themeColor="text1" w:themeTint="D8"/>
    </w:rPr>
  </w:style>
  <w:style w:type="paragraph" w:styleId="Title">
    <w:name w:val="Title"/>
    <w:basedOn w:val="Normal"/>
    <w:next w:val="Normal"/>
    <w:link w:val="TitleChar"/>
    <w:uiPriority w:val="10"/>
    <w:qFormat/>
    <w:rsid w:val="00885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23A"/>
    <w:pPr>
      <w:spacing w:before="160"/>
      <w:jc w:val="center"/>
    </w:pPr>
    <w:rPr>
      <w:i/>
      <w:iCs/>
      <w:color w:val="404040" w:themeColor="text1" w:themeTint="BF"/>
    </w:rPr>
  </w:style>
  <w:style w:type="character" w:customStyle="1" w:styleId="QuoteChar">
    <w:name w:val="Quote Char"/>
    <w:basedOn w:val="DefaultParagraphFont"/>
    <w:link w:val="Quote"/>
    <w:uiPriority w:val="29"/>
    <w:rsid w:val="0088523A"/>
    <w:rPr>
      <w:i/>
      <w:iCs/>
      <w:color w:val="404040" w:themeColor="text1" w:themeTint="BF"/>
    </w:rPr>
  </w:style>
  <w:style w:type="paragraph" w:styleId="ListParagraph">
    <w:name w:val="List Paragraph"/>
    <w:basedOn w:val="Normal"/>
    <w:uiPriority w:val="34"/>
    <w:qFormat/>
    <w:rsid w:val="0088523A"/>
    <w:pPr>
      <w:ind w:left="720"/>
      <w:contextualSpacing/>
    </w:pPr>
  </w:style>
  <w:style w:type="character" w:styleId="IntenseEmphasis">
    <w:name w:val="Intense Emphasis"/>
    <w:basedOn w:val="DefaultParagraphFont"/>
    <w:uiPriority w:val="21"/>
    <w:qFormat/>
    <w:rsid w:val="0088523A"/>
    <w:rPr>
      <w:i/>
      <w:iCs/>
      <w:color w:val="0F4761" w:themeColor="accent1" w:themeShade="BF"/>
    </w:rPr>
  </w:style>
  <w:style w:type="paragraph" w:styleId="IntenseQuote">
    <w:name w:val="Intense Quote"/>
    <w:basedOn w:val="Normal"/>
    <w:next w:val="Normal"/>
    <w:link w:val="IntenseQuoteChar"/>
    <w:uiPriority w:val="30"/>
    <w:qFormat/>
    <w:rsid w:val="00885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23A"/>
    <w:rPr>
      <w:i/>
      <w:iCs/>
      <w:color w:val="0F4761" w:themeColor="accent1" w:themeShade="BF"/>
    </w:rPr>
  </w:style>
  <w:style w:type="character" w:styleId="IntenseReference">
    <w:name w:val="Intense Reference"/>
    <w:basedOn w:val="DefaultParagraphFont"/>
    <w:uiPriority w:val="32"/>
    <w:qFormat/>
    <w:rsid w:val="0088523A"/>
    <w:rPr>
      <w:b/>
      <w:bCs/>
      <w:smallCaps/>
      <w:color w:val="0F4761" w:themeColor="accent1" w:themeShade="BF"/>
      <w:spacing w:val="5"/>
    </w:rPr>
  </w:style>
  <w:style w:type="paragraph" w:styleId="Header">
    <w:name w:val="header"/>
    <w:basedOn w:val="Normal"/>
    <w:link w:val="HeaderChar"/>
    <w:uiPriority w:val="99"/>
    <w:unhideWhenUsed/>
    <w:rsid w:val="0043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09E"/>
  </w:style>
  <w:style w:type="paragraph" w:styleId="Footer">
    <w:name w:val="footer"/>
    <w:basedOn w:val="Normal"/>
    <w:link w:val="FooterChar"/>
    <w:uiPriority w:val="99"/>
    <w:unhideWhenUsed/>
    <w:rsid w:val="0043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09E"/>
  </w:style>
  <w:style w:type="paragraph" w:styleId="NoSpacing">
    <w:name w:val="No Spacing"/>
    <w:uiPriority w:val="1"/>
    <w:qFormat/>
    <w:rsid w:val="00F46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Eudaly</dc:creator>
  <cp:keywords/>
  <dc:description/>
  <cp:lastModifiedBy>Natalie Eudaly</cp:lastModifiedBy>
  <cp:revision>13</cp:revision>
  <cp:lastPrinted>2024-06-13T22:14:00Z</cp:lastPrinted>
  <dcterms:created xsi:type="dcterms:W3CDTF">2024-06-13T21:09:00Z</dcterms:created>
  <dcterms:modified xsi:type="dcterms:W3CDTF">2024-07-07T03:20:00Z</dcterms:modified>
</cp:coreProperties>
</file>